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88" w:lineRule="auto"/>
        <w:jc w:val="center"/>
        <w:rPr>
          <w:color w:val="000000"/>
        </w:rPr>
      </w:pPr>
      <w:r w:rsidDel="00000000" w:rsidR="00000000" w:rsidRPr="00000000">
        <w:rPr>
          <w:rtl w:val="0"/>
        </w:rPr>
      </w:r>
    </w:p>
    <w:tbl>
      <w:tblPr>
        <w:tblStyle w:val="Table1"/>
        <w:tblpPr w:leftFromText="180" w:rightFromText="180" w:topFromText="180" w:bottomFromText="180" w:vertAnchor="text" w:horzAnchor="text" w:tblpX="0" w:tblpY="0"/>
        <w:tblW w:w="9360.0" w:type="dxa"/>
        <w:jc w:val="left"/>
        <w:tblLayout w:type="fixed"/>
        <w:tblLook w:val="0600"/>
      </w:tblPr>
      <w:tblGrid>
        <w:gridCol w:w="9360"/>
        <w:tblGridChange w:id="0">
          <w:tblGrid>
            <w:gridCol w:w="9360"/>
          </w:tblGrid>
        </w:tblGridChange>
      </w:tblGrid>
      <w:tr>
        <w:trPr>
          <w:cantSplit w:val="0"/>
          <w:trHeight w:val="1590" w:hRule="atLeast"/>
          <w:tblHeader w:val="0"/>
        </w:trPr>
        <w:tc>
          <w:tcPr>
            <w:tcBorders>
              <w:top w:color="000000" w:space="0" w:sz="0" w:val="nil"/>
              <w:left w:color="000000" w:space="0" w:sz="0" w:val="nil"/>
              <w:bottom w:color="000000" w:space="0" w:sz="0" w:val="nil"/>
              <w:right w:color="000000" w:space="0" w:sz="0" w:val="nil"/>
            </w:tcBorders>
            <w:shd w:fill="0b7996" w:val="clear"/>
            <w:vAlign w:val="center"/>
          </w:tcPr>
          <w:p w:rsidR="00000000" w:rsidDel="00000000" w:rsidP="00000000" w:rsidRDefault="00000000" w:rsidRPr="00000000" w14:paraId="00000002">
            <w:pPr>
              <w:spacing w:line="288" w:lineRule="auto"/>
              <w:jc w:val="center"/>
              <w:rPr>
                <w:color w:val="ffffff"/>
                <w:sz w:val="34"/>
                <w:szCs w:val="34"/>
              </w:rPr>
            </w:pPr>
            <w:r w:rsidDel="00000000" w:rsidR="00000000" w:rsidRPr="00000000">
              <w:rPr>
                <w:color w:val="ffffff"/>
                <w:sz w:val="34"/>
                <w:szCs w:val="34"/>
                <w:rtl w:val="0"/>
              </w:rPr>
              <w:t xml:space="preserve">Emporia Community Arts Alliance</w:t>
            </w:r>
          </w:p>
          <w:p w:rsidR="00000000" w:rsidDel="00000000" w:rsidP="00000000" w:rsidRDefault="00000000" w:rsidRPr="00000000" w14:paraId="00000003">
            <w:pPr>
              <w:spacing w:line="288" w:lineRule="auto"/>
              <w:jc w:val="center"/>
              <w:rPr>
                <w:b w:val="1"/>
                <w:color w:val="ffffff"/>
                <w:sz w:val="48"/>
                <w:szCs w:val="48"/>
              </w:rPr>
            </w:pPr>
            <w:r w:rsidDel="00000000" w:rsidR="00000000" w:rsidRPr="00000000">
              <w:rPr>
                <w:b w:val="1"/>
                <w:color w:val="ffffff"/>
                <w:sz w:val="48"/>
                <w:szCs w:val="48"/>
                <w:rtl w:val="0"/>
              </w:rPr>
              <w:t xml:space="preserve">PROJECT PROPOSAL</w:t>
            </w:r>
          </w:p>
        </w:tc>
      </w:tr>
    </w:tbl>
    <w:p w:rsidR="00000000" w:rsidDel="00000000" w:rsidP="00000000" w:rsidRDefault="00000000" w:rsidRPr="00000000" w14:paraId="00000004">
      <w:pPr>
        <w:spacing w:before="0" w:line="288" w:lineRule="auto"/>
        <w:rPr>
          <w:color w:val="434343"/>
          <w:sz w:val="26"/>
          <w:szCs w:val="26"/>
        </w:rPr>
      </w:pPr>
      <w:r w:rsidDel="00000000" w:rsidR="00000000" w:rsidRPr="00000000">
        <w:rPr>
          <w:rtl w:val="0"/>
        </w:rPr>
      </w:r>
    </w:p>
    <w:p w:rsidR="00000000" w:rsidDel="00000000" w:rsidP="00000000" w:rsidRDefault="00000000" w:rsidRPr="00000000" w14:paraId="00000005">
      <w:pPr>
        <w:spacing w:before="0" w:line="288" w:lineRule="auto"/>
        <w:rPr>
          <w:color w:val="434343"/>
          <w:sz w:val="24"/>
          <w:szCs w:val="24"/>
        </w:rPr>
      </w:pPr>
      <w:r w:rsidDel="00000000" w:rsidR="00000000" w:rsidRPr="00000000">
        <w:rPr>
          <w:color w:val="434343"/>
          <w:sz w:val="24"/>
          <w:szCs w:val="24"/>
          <w:rtl w:val="0"/>
        </w:rPr>
        <w:t xml:space="preserve">Thank you for your interest in creating public art in Emporia! This project proposal template has been designed as a tool to help artists bring potential community art projects to life. You are welcome to copy this document and add to it directly, or use it as a guide in the creation of your own proposal. Either way, we ask that you address all components in great detail. The Emporia Community Arts Alliance welcomes innovative and creative proposals, but also aims to hold each submission to a high degree of quality. Please take the time to think through your project extensively, addressing the important items listed on this proposal template. Understand that quality projects will take time to dream and develop. There are many moving parts, especially when it comes to community art. You may send questions and completed project proposals to the Director of Visit Emporia, LeLan Dains at </w:t>
      </w:r>
      <w:hyperlink r:id="rId6">
        <w:r w:rsidDel="00000000" w:rsidR="00000000" w:rsidRPr="00000000">
          <w:rPr>
            <w:color w:val="1155cc"/>
            <w:sz w:val="24"/>
            <w:szCs w:val="24"/>
            <w:u w:val="single"/>
            <w:rtl w:val="0"/>
          </w:rPr>
          <w:t xml:space="preserve">lelan@visitemporia.com</w:t>
        </w:r>
      </w:hyperlink>
      <w:r w:rsidDel="00000000" w:rsidR="00000000" w:rsidRPr="00000000">
        <w:rPr>
          <w:color w:val="434343"/>
          <w:sz w:val="24"/>
          <w:szCs w:val="24"/>
          <w:rtl w:val="0"/>
        </w:rPr>
        <w:t xml:space="preserve">.</w:t>
      </w:r>
    </w:p>
    <w:p w:rsidR="00000000" w:rsidDel="00000000" w:rsidP="00000000" w:rsidRDefault="00000000" w:rsidRPr="00000000" w14:paraId="00000006">
      <w:pPr>
        <w:spacing w:before="0" w:line="288" w:lineRule="auto"/>
        <w:rPr>
          <w:color w:val="434343"/>
          <w:sz w:val="24"/>
          <w:szCs w:val="24"/>
        </w:rPr>
      </w:pPr>
      <w:r w:rsidDel="00000000" w:rsidR="00000000" w:rsidRPr="00000000">
        <w:rPr>
          <w:rtl w:val="0"/>
        </w:rPr>
      </w:r>
    </w:p>
    <w:p w:rsidR="00000000" w:rsidDel="00000000" w:rsidP="00000000" w:rsidRDefault="00000000" w:rsidRPr="00000000" w14:paraId="00000007">
      <w:pPr>
        <w:spacing w:before="0" w:line="288" w:lineRule="auto"/>
        <w:rPr>
          <w:color w:val="434343"/>
          <w:sz w:val="24"/>
          <w:szCs w:val="24"/>
          <w:highlight w:val="white"/>
        </w:rPr>
      </w:pPr>
      <w:r w:rsidDel="00000000" w:rsidR="00000000" w:rsidRPr="00000000">
        <w:rPr>
          <w:color w:val="434343"/>
          <w:sz w:val="24"/>
          <w:szCs w:val="24"/>
          <w:highlight w:val="white"/>
          <w:rtl w:val="0"/>
        </w:rPr>
        <w:t xml:space="preserve">The Emporia Art Alliance is made up of volunteers that represent a variety of art organizations in Emporia. The group has come together to enrich and promote Emporia through the arts.  </w:t>
      </w:r>
    </w:p>
    <w:p w:rsidR="00000000" w:rsidDel="00000000" w:rsidP="00000000" w:rsidRDefault="00000000" w:rsidRPr="00000000" w14:paraId="00000008">
      <w:pPr>
        <w:spacing w:before="0" w:line="288" w:lineRule="auto"/>
        <w:rPr>
          <w:color w:val="434343"/>
          <w:sz w:val="24"/>
          <w:szCs w:val="24"/>
          <w:highlight w:val="white"/>
        </w:rPr>
      </w:pPr>
      <w:r w:rsidDel="00000000" w:rsidR="00000000" w:rsidRPr="00000000">
        <w:rPr>
          <w:rtl w:val="0"/>
        </w:rPr>
      </w:r>
    </w:p>
    <w:p w:rsidR="00000000" w:rsidDel="00000000" w:rsidP="00000000" w:rsidRDefault="00000000" w:rsidRPr="00000000" w14:paraId="00000009">
      <w:pPr>
        <w:spacing w:before="0" w:line="288" w:lineRule="auto"/>
        <w:rPr>
          <w:color w:val="434343"/>
          <w:sz w:val="24"/>
          <w:szCs w:val="24"/>
        </w:rPr>
      </w:pPr>
      <w:r w:rsidDel="00000000" w:rsidR="00000000" w:rsidRPr="00000000">
        <w:rPr>
          <w:color w:val="434343"/>
          <w:sz w:val="32"/>
          <w:szCs w:val="32"/>
        </w:rPr>
        <w:drawing>
          <wp:inline distB="114300" distT="114300" distL="114300" distR="114300">
            <wp:extent cx="5943600" cy="2686050"/>
            <wp:effectExtent b="0" l="0" r="0" t="0"/>
            <wp:docPr id="4" name="image4.jpg"/>
            <a:graphic>
              <a:graphicData uri="http://schemas.openxmlformats.org/drawingml/2006/picture">
                <pic:pic>
                  <pic:nvPicPr>
                    <pic:cNvPr id="0" name="image4.jpg"/>
                    <pic:cNvPicPr preferRelativeResize="0"/>
                  </pic:nvPicPr>
                  <pic:blipFill>
                    <a:blip r:embed="rId7"/>
                    <a:srcRect b="27549" l="7987" r="0" t="17006"/>
                    <a:stretch>
                      <a:fillRect/>
                    </a:stretch>
                  </pic:blipFill>
                  <pic:spPr>
                    <a:xfrm>
                      <a:off x="0" y="0"/>
                      <a:ext cx="594360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color w:val="434343"/>
        </w:rPr>
        <w:sectPr>
          <w:headerReference r:id="rId8" w:type="default"/>
          <w:headerReference r:id="rId9" w:type="first"/>
          <w:footerReference r:id="rId10" w:type="default"/>
          <w:footerReference r:id="rId11" w:type="first"/>
          <w:pgSz w:h="15840" w:w="12240" w:orient="portrait"/>
          <w:pgMar w:bottom="1080" w:top="1080" w:left="1440" w:right="1440" w:header="576" w:footer="576"/>
          <w:pgNumType w:start="0"/>
          <w:titlePg w:val="1"/>
        </w:sectPr>
      </w:pPr>
      <w:r w:rsidDel="00000000" w:rsidR="00000000" w:rsidRPr="00000000">
        <w:rPr>
          <w:rtl w:val="0"/>
        </w:rPr>
      </w:r>
    </w:p>
    <w:p w:rsidR="00000000" w:rsidDel="00000000" w:rsidP="00000000" w:rsidRDefault="00000000" w:rsidRPr="00000000" w14:paraId="0000000B">
      <w:pPr>
        <w:rPr>
          <w:color w:val="434343"/>
        </w:rPr>
      </w:pPr>
      <w:r w:rsidDel="00000000" w:rsidR="00000000" w:rsidRPr="00000000">
        <w:rPr>
          <w:color w:val="434343"/>
        </w:rPr>
        <mc:AlternateContent>
          <mc:Choice Requires="wpg">
            <w:drawing>
              <wp:inline distB="114300" distT="114300" distL="114300" distR="114300">
                <wp:extent cx="5943600" cy="15240"/>
                <wp:effectExtent b="0" l="0" r="0" t="0"/>
                <wp:docPr id="2" name=""/>
                <a:graphic>
                  <a:graphicData uri="http://schemas.microsoft.com/office/word/2010/wordprocessingShape">
                    <wps:wsp>
                      <wps:cNvCnPr/>
                      <wps:spPr>
                        <a:xfrm>
                          <a:off x="973975" y="843450"/>
                          <a:ext cx="7410300" cy="0"/>
                        </a:xfrm>
                        <a:prstGeom prst="straightConnector1">
                          <a:avLst/>
                        </a:prstGeom>
                        <a:noFill/>
                        <a:ln cap="flat" cmpd="sng" w="9525">
                          <a:solidFill>
                            <a:srgbClr val="06313D"/>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43600" cy="15240"/>
                <wp:effectExtent b="0" l="0" r="0" t="0"/>
                <wp:docPr id="2"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5943600" cy="152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pStyle w:val="Heading2"/>
        <w:pageBreakBefore w:val="0"/>
        <w:pBdr>
          <w:top w:space="0" w:sz="0" w:val="nil"/>
          <w:left w:space="0" w:sz="0" w:val="nil"/>
          <w:bottom w:space="0" w:sz="0" w:val="nil"/>
          <w:right w:space="0" w:sz="0" w:val="nil"/>
          <w:between w:space="0" w:sz="0" w:val="nil"/>
        </w:pBdr>
        <w:shd w:fill="auto" w:val="clear"/>
        <w:spacing w:after="0" w:before="0" w:line="288" w:lineRule="auto"/>
        <w:rPr>
          <w:color w:val="434343"/>
        </w:rPr>
      </w:pPr>
      <w:bookmarkStart w:colFirst="0" w:colLast="0" w:name="_z6ne0og04bp5" w:id="0"/>
      <w:bookmarkEnd w:id="0"/>
      <w:r w:rsidDel="00000000" w:rsidR="00000000" w:rsidRPr="00000000">
        <w:rPr>
          <w:color w:val="434343"/>
        </w:rPr>
        <w:drawing>
          <wp:inline distB="114300" distT="114300" distL="114300" distR="114300">
            <wp:extent cx="5943600" cy="4953000"/>
            <wp:effectExtent b="0" l="0" r="0" t="0"/>
            <wp:docPr id="3" name="image3.jpg"/>
            <a:graphic>
              <a:graphicData uri="http://schemas.openxmlformats.org/drawingml/2006/picture">
                <pic:pic>
                  <pic:nvPicPr>
                    <pic:cNvPr id="0" name="image3.jpg"/>
                    <pic:cNvPicPr preferRelativeResize="0"/>
                  </pic:nvPicPr>
                  <pic:blipFill>
                    <a:blip r:embed="rId13"/>
                    <a:srcRect b="17525" l="10299" r="15473" t="0"/>
                    <a:stretch>
                      <a:fillRect/>
                    </a:stretch>
                  </pic:blipFill>
                  <pic:spPr>
                    <a:xfrm>
                      <a:off x="0" y="0"/>
                      <a:ext cx="59436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Title"/>
        <w:rPr>
          <w:sz w:val="56"/>
          <w:szCs w:val="56"/>
        </w:rPr>
      </w:pPr>
      <w:bookmarkStart w:colFirst="0" w:colLast="0" w:name="_iwtnie6atd2f" w:id="1"/>
      <w:bookmarkEnd w:id="1"/>
      <w:r w:rsidDel="00000000" w:rsidR="00000000" w:rsidRPr="00000000">
        <w:rPr>
          <w:rtl w:val="0"/>
        </w:rPr>
      </w:r>
    </w:p>
    <w:p w:rsidR="00000000" w:rsidDel="00000000" w:rsidP="00000000" w:rsidRDefault="00000000" w:rsidRPr="00000000" w14:paraId="0000000E">
      <w:pPr>
        <w:pStyle w:val="Title"/>
        <w:rPr>
          <w:b w:val="1"/>
        </w:rPr>
      </w:pPr>
      <w:bookmarkStart w:colFirst="0" w:colLast="0" w:name="_2gazcsgmxkub" w:id="2"/>
      <w:bookmarkEnd w:id="2"/>
      <w:r w:rsidDel="00000000" w:rsidR="00000000" w:rsidRPr="00000000">
        <w:rPr>
          <w:b w:val="1"/>
          <w:rtl w:val="0"/>
        </w:rPr>
        <w:t xml:space="preserve">Project Name</w:t>
      </w:r>
    </w:p>
    <w:p w:rsidR="00000000" w:rsidDel="00000000" w:rsidP="00000000" w:rsidRDefault="00000000" w:rsidRPr="00000000" w14:paraId="0000000F">
      <w:pPr>
        <w:spacing w:line="360" w:lineRule="auto"/>
        <w:rPr>
          <w:color w:val="434343"/>
          <w:sz w:val="24"/>
          <w:szCs w:val="24"/>
        </w:rPr>
      </w:pPr>
      <w:r w:rsidDel="00000000" w:rsidR="00000000" w:rsidRPr="00000000">
        <w:rPr>
          <w:rtl w:val="0"/>
        </w:rPr>
      </w:r>
    </w:p>
    <w:p w:rsidR="00000000" w:rsidDel="00000000" w:rsidP="00000000" w:rsidRDefault="00000000" w:rsidRPr="00000000" w14:paraId="00000010">
      <w:pPr>
        <w:spacing w:line="360" w:lineRule="auto"/>
        <w:rPr>
          <w:color w:val="434343"/>
          <w:sz w:val="24"/>
          <w:szCs w:val="24"/>
        </w:rPr>
      </w:pPr>
      <w:r w:rsidDel="00000000" w:rsidR="00000000" w:rsidRPr="00000000">
        <w:rPr>
          <w:color w:val="434343"/>
          <w:sz w:val="24"/>
          <w:szCs w:val="24"/>
          <w:rtl w:val="0"/>
        </w:rPr>
        <w:t xml:space="preserve">Date: </w:t>
      </w:r>
    </w:p>
    <w:p w:rsidR="00000000" w:rsidDel="00000000" w:rsidP="00000000" w:rsidRDefault="00000000" w:rsidRPr="00000000" w14:paraId="00000011">
      <w:pPr>
        <w:spacing w:line="360" w:lineRule="auto"/>
        <w:rPr>
          <w:color w:val="434343"/>
          <w:sz w:val="24"/>
          <w:szCs w:val="24"/>
        </w:rPr>
      </w:pPr>
      <w:r w:rsidDel="00000000" w:rsidR="00000000" w:rsidRPr="00000000">
        <w:rPr>
          <w:color w:val="434343"/>
          <w:sz w:val="24"/>
          <w:szCs w:val="24"/>
          <w:rtl w:val="0"/>
        </w:rPr>
        <w:t xml:space="preserve">Name:</w:t>
      </w:r>
    </w:p>
    <w:p w:rsidR="00000000" w:rsidDel="00000000" w:rsidP="00000000" w:rsidRDefault="00000000" w:rsidRPr="00000000" w14:paraId="00000012">
      <w:pPr>
        <w:spacing w:line="360" w:lineRule="auto"/>
        <w:rPr>
          <w:color w:val="434343"/>
          <w:sz w:val="24"/>
          <w:szCs w:val="24"/>
        </w:rPr>
      </w:pPr>
      <w:r w:rsidDel="00000000" w:rsidR="00000000" w:rsidRPr="00000000">
        <w:rPr>
          <w:color w:val="434343"/>
          <w:sz w:val="24"/>
          <w:szCs w:val="24"/>
          <w:rtl w:val="0"/>
        </w:rPr>
        <w:t xml:space="preserve">Email:</w:t>
      </w:r>
    </w:p>
    <w:p w:rsidR="00000000" w:rsidDel="00000000" w:rsidP="00000000" w:rsidRDefault="00000000" w:rsidRPr="00000000" w14:paraId="00000013">
      <w:pPr>
        <w:spacing w:line="360" w:lineRule="auto"/>
        <w:rPr>
          <w:color w:val="434343"/>
          <w:sz w:val="24"/>
          <w:szCs w:val="24"/>
        </w:rPr>
      </w:pPr>
      <w:r w:rsidDel="00000000" w:rsidR="00000000" w:rsidRPr="00000000">
        <w:rPr>
          <w:color w:val="434343"/>
          <w:sz w:val="24"/>
          <w:szCs w:val="24"/>
          <w:rtl w:val="0"/>
        </w:rPr>
        <w:t xml:space="preserve">Phone:</w:t>
      </w:r>
    </w:p>
    <w:p w:rsidR="00000000" w:rsidDel="00000000" w:rsidP="00000000" w:rsidRDefault="00000000" w:rsidRPr="00000000" w14:paraId="00000014">
      <w:pPr>
        <w:pStyle w:val="Heading1"/>
        <w:pageBreakBefore w:val="0"/>
        <w:pBdr>
          <w:top w:space="0" w:sz="0" w:val="nil"/>
          <w:left w:space="0" w:sz="0" w:val="nil"/>
          <w:bottom w:space="0" w:sz="0" w:val="nil"/>
          <w:right w:space="0" w:sz="0" w:val="nil"/>
          <w:between w:space="0" w:sz="0" w:val="nil"/>
        </w:pBdr>
        <w:shd w:fill="auto" w:val="clear"/>
        <w:rPr>
          <w:b w:val="1"/>
          <w:color w:val="0b7996"/>
        </w:rPr>
      </w:pPr>
      <w:bookmarkStart w:colFirst="0" w:colLast="0" w:name="_xdzn7w6pjwxc" w:id="3"/>
      <w:bookmarkEnd w:id="3"/>
      <w:r w:rsidDel="00000000" w:rsidR="00000000" w:rsidRPr="00000000">
        <w:rPr>
          <w:b w:val="1"/>
          <w:color w:val="0b7996"/>
          <w:rtl w:val="0"/>
        </w:rPr>
        <w:t xml:space="preserve">Overview</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This is your chance to tell us about your project. Here are some questions and thoughts to help guide your proposal. </w:t>
      </w:r>
    </w:p>
    <w:p w:rsidR="00000000" w:rsidDel="00000000" w:rsidP="00000000" w:rsidRDefault="00000000" w:rsidRPr="00000000" w14:paraId="00000016">
      <w:pPr>
        <w:numPr>
          <w:ilvl w:val="0"/>
          <w:numId w:val="4"/>
        </w:numPr>
        <w:ind w:left="720" w:hanging="360"/>
      </w:pPr>
      <w:r w:rsidDel="00000000" w:rsidR="00000000" w:rsidRPr="00000000">
        <w:rPr>
          <w:rtl w:val="0"/>
        </w:rPr>
        <w:t xml:space="preserve">Why do you want to have public art in your community? </w:t>
      </w:r>
    </w:p>
    <w:p w:rsidR="00000000" w:rsidDel="00000000" w:rsidP="00000000" w:rsidRDefault="00000000" w:rsidRPr="00000000" w14:paraId="00000017">
      <w:pPr>
        <w:numPr>
          <w:ilvl w:val="0"/>
          <w:numId w:val="4"/>
        </w:numPr>
        <w:ind w:left="720" w:hanging="360"/>
      </w:pPr>
      <w:r w:rsidDel="00000000" w:rsidR="00000000" w:rsidRPr="00000000">
        <w:rPr>
          <w:rtl w:val="0"/>
        </w:rPr>
        <w:t xml:space="preserve">Who is your primary audience (locals, tourists, children, etc)? </w:t>
      </w:r>
    </w:p>
    <w:p w:rsidR="00000000" w:rsidDel="00000000" w:rsidP="00000000" w:rsidRDefault="00000000" w:rsidRPr="00000000" w14:paraId="00000018">
      <w:pPr>
        <w:numPr>
          <w:ilvl w:val="0"/>
          <w:numId w:val="4"/>
        </w:numPr>
        <w:ind w:left="720" w:hanging="360"/>
      </w:pPr>
      <w:r w:rsidDel="00000000" w:rsidR="00000000" w:rsidRPr="00000000">
        <w:rPr>
          <w:rtl w:val="0"/>
        </w:rPr>
        <w:t xml:space="preserve">What impact do you want this artwork to have for this population?</w:t>
      </w:r>
    </w:p>
    <w:p w:rsidR="00000000" w:rsidDel="00000000" w:rsidP="00000000" w:rsidRDefault="00000000" w:rsidRPr="00000000" w14:paraId="00000019">
      <w:pPr>
        <w:numPr>
          <w:ilvl w:val="0"/>
          <w:numId w:val="4"/>
        </w:numPr>
        <w:ind w:left="720" w:hanging="360"/>
      </w:pPr>
      <w:r w:rsidDel="00000000" w:rsidR="00000000" w:rsidRPr="00000000">
        <w:rPr>
          <w:rtl w:val="0"/>
        </w:rPr>
        <w:t xml:space="preserve">What is the theme of the mural?</w:t>
      </w:r>
    </w:p>
    <w:p w:rsidR="00000000" w:rsidDel="00000000" w:rsidP="00000000" w:rsidRDefault="00000000" w:rsidRPr="00000000" w14:paraId="0000001A">
      <w:pPr>
        <w:numPr>
          <w:ilvl w:val="0"/>
          <w:numId w:val="4"/>
        </w:numPr>
        <w:ind w:left="720" w:hanging="360"/>
      </w:pPr>
      <w:r w:rsidDel="00000000" w:rsidR="00000000" w:rsidRPr="00000000">
        <w:rPr>
          <w:rtl w:val="0"/>
        </w:rPr>
        <w:t xml:space="preserve">Does it speak to and reflect the audiences who will see it?</w:t>
      </w:r>
    </w:p>
    <w:p w:rsidR="00000000" w:rsidDel="00000000" w:rsidP="00000000" w:rsidRDefault="00000000" w:rsidRPr="00000000" w14:paraId="0000001B">
      <w:pPr>
        <w:numPr>
          <w:ilvl w:val="0"/>
          <w:numId w:val="4"/>
        </w:numPr>
        <w:ind w:left="720" w:hanging="360"/>
      </w:pPr>
      <w:r w:rsidDel="00000000" w:rsidR="00000000" w:rsidRPr="00000000">
        <w:rPr>
          <w:rtl w:val="0"/>
        </w:rPr>
        <w:t xml:space="preserve">What is the purpose and vision of this artwork?</w:t>
      </w:r>
    </w:p>
    <w:p w:rsidR="00000000" w:rsidDel="00000000" w:rsidP="00000000" w:rsidRDefault="00000000" w:rsidRPr="00000000" w14:paraId="0000001C">
      <w:pPr>
        <w:pStyle w:val="Heading1"/>
        <w:pageBreakBefore w:val="0"/>
        <w:pBdr>
          <w:top w:space="0" w:sz="0" w:val="nil"/>
          <w:left w:space="0" w:sz="0" w:val="nil"/>
          <w:bottom w:space="0" w:sz="0" w:val="nil"/>
          <w:right w:space="0" w:sz="0" w:val="nil"/>
          <w:between w:space="0" w:sz="0" w:val="nil"/>
        </w:pBdr>
        <w:shd w:fill="auto" w:val="clear"/>
        <w:rPr>
          <w:b w:val="1"/>
          <w:color w:val="0b7996"/>
        </w:rPr>
      </w:pPr>
      <w:bookmarkStart w:colFirst="0" w:colLast="0" w:name="_4p7xi5bvhxdr" w:id="4"/>
      <w:bookmarkEnd w:id="4"/>
      <w:r w:rsidDel="00000000" w:rsidR="00000000" w:rsidRPr="00000000">
        <w:rPr>
          <w:b w:val="1"/>
          <w:color w:val="0b7996"/>
          <w:rtl w:val="0"/>
        </w:rPr>
        <w:t xml:space="preserve">Specifications</w:t>
      </w:r>
    </w:p>
    <w:p w:rsidR="00000000" w:rsidDel="00000000" w:rsidP="00000000" w:rsidRDefault="00000000" w:rsidRPr="00000000" w14:paraId="0000001D">
      <w:pPr>
        <w:rPr/>
      </w:pPr>
      <w:r w:rsidDel="00000000" w:rsidR="00000000" w:rsidRPr="00000000">
        <w:rPr>
          <w:rtl w:val="0"/>
        </w:rPr>
        <w:t xml:space="preserve">This is your chance to show us that you have done your homework and that your project is ready for funding. When applicable, provide documentation. </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Do you have a site determined? </w:t>
      </w:r>
    </w:p>
    <w:p w:rsidR="00000000" w:rsidDel="00000000" w:rsidP="00000000" w:rsidRDefault="00000000" w:rsidRPr="00000000" w14:paraId="0000001F">
      <w:pPr>
        <w:numPr>
          <w:ilvl w:val="0"/>
          <w:numId w:val="1"/>
        </w:numPr>
        <w:ind w:left="720" w:hanging="360"/>
      </w:pPr>
      <w:r w:rsidDel="00000000" w:rsidR="00000000" w:rsidRPr="00000000">
        <w:rPr>
          <w:rtl w:val="0"/>
        </w:rPr>
        <w:t xml:space="preserve">Have you gained permission from the property owner? Provide a signed letter of support from the property owner to indicate their permission for the project. </w:t>
      </w:r>
    </w:p>
    <w:p w:rsidR="00000000" w:rsidDel="00000000" w:rsidP="00000000" w:rsidRDefault="00000000" w:rsidRPr="00000000" w14:paraId="00000020">
      <w:pPr>
        <w:numPr>
          <w:ilvl w:val="0"/>
          <w:numId w:val="1"/>
        </w:numPr>
        <w:ind w:left="720" w:hanging="360"/>
      </w:pPr>
      <w:r w:rsidDel="00000000" w:rsidR="00000000" w:rsidRPr="00000000">
        <w:rPr>
          <w:rtl w:val="0"/>
        </w:rPr>
        <w:t xml:space="preserve">Do you have community partners to help develop the project? Or will you be working alone?</w:t>
      </w:r>
    </w:p>
    <w:p w:rsidR="00000000" w:rsidDel="00000000" w:rsidP="00000000" w:rsidRDefault="00000000" w:rsidRPr="00000000" w14:paraId="00000021">
      <w:pPr>
        <w:numPr>
          <w:ilvl w:val="0"/>
          <w:numId w:val="1"/>
        </w:numPr>
        <w:ind w:left="720" w:hanging="360"/>
      </w:pPr>
      <w:r w:rsidDel="00000000" w:rsidR="00000000" w:rsidRPr="00000000">
        <w:rPr>
          <w:rtl w:val="0"/>
        </w:rPr>
        <w:t xml:space="preserve">Who is the artist? Include a resume and portfolio for the project artist. </w:t>
      </w:r>
    </w:p>
    <w:p w:rsidR="00000000" w:rsidDel="00000000" w:rsidP="00000000" w:rsidRDefault="00000000" w:rsidRPr="00000000" w14:paraId="00000022">
      <w:pPr>
        <w:numPr>
          <w:ilvl w:val="0"/>
          <w:numId w:val="1"/>
        </w:numPr>
        <w:ind w:left="720" w:hanging="360"/>
      </w:pPr>
      <w:r w:rsidDel="00000000" w:rsidR="00000000" w:rsidRPr="00000000">
        <w:rPr>
          <w:rtl w:val="0"/>
        </w:rPr>
        <w:t xml:space="preserve">Will the community have input on the design but the artist will execute?</w:t>
      </w:r>
    </w:p>
    <w:p w:rsidR="00000000" w:rsidDel="00000000" w:rsidP="00000000" w:rsidRDefault="00000000" w:rsidRPr="00000000" w14:paraId="00000023">
      <w:pPr>
        <w:numPr>
          <w:ilvl w:val="0"/>
          <w:numId w:val="6"/>
        </w:numPr>
        <w:ind w:left="720" w:hanging="360"/>
      </w:pPr>
      <w:r w:rsidDel="00000000" w:rsidR="00000000" w:rsidRPr="00000000">
        <w:rPr>
          <w:rtl w:val="0"/>
        </w:rPr>
        <w:t xml:space="preserve">Will the artist create a master design and volunteers will assist with the painting?</w:t>
      </w:r>
    </w:p>
    <w:p w:rsidR="00000000" w:rsidDel="00000000" w:rsidP="00000000" w:rsidRDefault="00000000" w:rsidRPr="00000000" w14:paraId="00000024">
      <w:pPr>
        <w:numPr>
          <w:ilvl w:val="0"/>
          <w:numId w:val="2"/>
        </w:numPr>
        <w:ind w:left="720" w:hanging="360"/>
      </w:pPr>
      <w:r w:rsidDel="00000000" w:rsidR="00000000" w:rsidRPr="00000000">
        <w:rPr>
          <w:rtl w:val="0"/>
        </w:rPr>
        <w:t xml:space="preserve">Will the entire process be lead and executed by the artist?</w:t>
      </w:r>
    </w:p>
    <w:p w:rsidR="00000000" w:rsidDel="00000000" w:rsidP="00000000" w:rsidRDefault="00000000" w:rsidRPr="00000000" w14:paraId="00000025">
      <w:pPr>
        <w:numPr>
          <w:ilvl w:val="0"/>
          <w:numId w:val="1"/>
        </w:numPr>
        <w:ind w:left="720" w:hanging="360"/>
      </w:pPr>
      <w:r w:rsidDel="00000000" w:rsidR="00000000" w:rsidRPr="00000000">
        <w:rPr>
          <w:rtl w:val="0"/>
        </w:rPr>
        <w:t xml:space="preserve">Are there design approvals needed from local officials, a design council, the building owner, etc? </w:t>
      </w:r>
    </w:p>
    <w:p w:rsidR="00000000" w:rsidDel="00000000" w:rsidP="00000000" w:rsidRDefault="00000000" w:rsidRPr="00000000" w14:paraId="00000026">
      <w:pPr>
        <w:numPr>
          <w:ilvl w:val="0"/>
          <w:numId w:val="1"/>
        </w:numPr>
        <w:ind w:left="720" w:hanging="360"/>
      </w:pPr>
      <w:r w:rsidDel="00000000" w:rsidR="00000000" w:rsidRPr="00000000">
        <w:rPr>
          <w:rtl w:val="0"/>
        </w:rPr>
        <w:t xml:space="preserve">How many revisions is an artist expected to produce as part of the agreed upon fee? </w:t>
      </w:r>
    </w:p>
    <w:p w:rsidR="00000000" w:rsidDel="00000000" w:rsidP="00000000" w:rsidRDefault="00000000" w:rsidRPr="00000000" w14:paraId="00000027">
      <w:pPr>
        <w:numPr>
          <w:ilvl w:val="0"/>
          <w:numId w:val="1"/>
        </w:numPr>
        <w:ind w:left="720" w:hanging="360"/>
      </w:pPr>
      <w:r w:rsidDel="00000000" w:rsidR="00000000" w:rsidRPr="00000000">
        <w:rPr>
          <w:rtl w:val="0"/>
        </w:rPr>
        <w:t xml:space="preserve">How much creative freedom does the artist have? </w:t>
      </w:r>
    </w:p>
    <w:p w:rsidR="00000000" w:rsidDel="00000000" w:rsidP="00000000" w:rsidRDefault="00000000" w:rsidRPr="00000000" w14:paraId="00000028">
      <w:pPr>
        <w:numPr>
          <w:ilvl w:val="0"/>
          <w:numId w:val="1"/>
        </w:numPr>
        <w:ind w:left="720" w:hanging="360"/>
      </w:pPr>
      <w:r w:rsidDel="00000000" w:rsidR="00000000" w:rsidRPr="00000000">
        <w:rPr>
          <w:rtl w:val="0"/>
        </w:rPr>
        <w:t xml:space="preserve">Do you have or need a staging area, if so how accessible is it?</w:t>
      </w:r>
    </w:p>
    <w:p w:rsidR="00000000" w:rsidDel="00000000" w:rsidP="00000000" w:rsidRDefault="00000000" w:rsidRPr="00000000" w14:paraId="00000029">
      <w:pPr>
        <w:numPr>
          <w:ilvl w:val="0"/>
          <w:numId w:val="1"/>
        </w:numPr>
        <w:ind w:left="720" w:hanging="360"/>
      </w:pPr>
      <w:r w:rsidDel="00000000" w:rsidR="00000000" w:rsidRPr="00000000">
        <w:rPr>
          <w:rtl w:val="0"/>
        </w:rPr>
        <w:t xml:space="preserve">Is the artist contracted for any repair or maintenance or will the host organization be in charge of that? </w:t>
      </w:r>
    </w:p>
    <w:p w:rsidR="00000000" w:rsidDel="00000000" w:rsidP="00000000" w:rsidRDefault="00000000" w:rsidRPr="00000000" w14:paraId="0000002A">
      <w:pPr>
        <w:numPr>
          <w:ilvl w:val="0"/>
          <w:numId w:val="1"/>
        </w:numPr>
        <w:ind w:left="720" w:hanging="360"/>
      </w:pPr>
      <w:r w:rsidDel="00000000" w:rsidR="00000000" w:rsidRPr="00000000">
        <w:rPr>
          <w:rtl w:val="0"/>
        </w:rPr>
        <w:t xml:space="preserve">What if the artwork is vandalized – who is responsible for repair?</w:t>
      </w:r>
    </w:p>
    <w:p w:rsidR="00000000" w:rsidDel="00000000" w:rsidP="00000000" w:rsidRDefault="00000000" w:rsidRPr="00000000" w14:paraId="0000002B">
      <w:pPr>
        <w:numPr>
          <w:ilvl w:val="0"/>
          <w:numId w:val="1"/>
        </w:numPr>
        <w:ind w:left="720" w:hanging="360"/>
      </w:pPr>
      <w:r w:rsidDel="00000000" w:rsidR="00000000" w:rsidRPr="00000000">
        <w:rPr>
          <w:rtl w:val="0"/>
        </w:rPr>
        <w:t xml:space="preserve">Is a State Historic Preservation Office (SHPO) review required? You can </w:t>
      </w:r>
      <w:hyperlink r:id="rId14">
        <w:r w:rsidDel="00000000" w:rsidR="00000000" w:rsidRPr="00000000">
          <w:rPr>
            <w:color w:val="1155cc"/>
            <w:u w:val="single"/>
            <w:rtl w:val="0"/>
          </w:rPr>
          <w:t xml:space="preserve">find out more from the SHPO office</w:t>
        </w:r>
      </w:hyperlink>
      <w:r w:rsidDel="00000000" w:rsidR="00000000" w:rsidRPr="00000000">
        <w:rPr>
          <w:rtl w:val="0"/>
        </w:rPr>
        <w:t xml:space="preserve">.</w:t>
      </w:r>
    </w:p>
    <w:p w:rsidR="00000000" w:rsidDel="00000000" w:rsidP="00000000" w:rsidRDefault="00000000" w:rsidRPr="00000000" w14:paraId="0000002C">
      <w:pPr>
        <w:numPr>
          <w:ilvl w:val="0"/>
          <w:numId w:val="1"/>
        </w:numPr>
        <w:ind w:left="720" w:hanging="360"/>
      </w:pPr>
      <w:r w:rsidDel="00000000" w:rsidR="00000000" w:rsidRPr="00000000">
        <w:rPr>
          <w:rtl w:val="0"/>
        </w:rPr>
        <w:t xml:space="preserve">If landscaping or groundwork will be conducted on the site, is it extensive enough to require an environmental impact review? More resources on this are available from the National Endowment of the Arts</w:t>
        <w:br w:type="textWrapping"/>
      </w:r>
      <w:hyperlink r:id="rId15">
        <w:r w:rsidDel="00000000" w:rsidR="00000000" w:rsidRPr="00000000">
          <w:rPr>
            <w:color w:val="1155cc"/>
            <w:u w:val="single"/>
            <w:rtl w:val="0"/>
          </w:rPr>
          <w:t xml:space="preserve">NHPA-NEPA Questionnaire</w:t>
        </w:r>
      </w:hyperlink>
      <w:r w:rsidDel="00000000" w:rsidR="00000000" w:rsidRPr="00000000">
        <w:rPr>
          <w:rtl w:val="0"/>
        </w:rPr>
      </w:r>
    </w:p>
    <w:p w:rsidR="00000000" w:rsidDel="00000000" w:rsidP="00000000" w:rsidRDefault="00000000" w:rsidRPr="00000000" w14:paraId="0000002D">
      <w:pPr>
        <w:pStyle w:val="Heading1"/>
        <w:rPr>
          <w:b w:val="1"/>
          <w:color w:val="0b7996"/>
        </w:rPr>
      </w:pPr>
      <w:bookmarkStart w:colFirst="0" w:colLast="0" w:name="_wdavdwdogx5v" w:id="5"/>
      <w:bookmarkEnd w:id="5"/>
      <w:r w:rsidDel="00000000" w:rsidR="00000000" w:rsidRPr="00000000">
        <w:rPr>
          <w:b w:val="1"/>
          <w:color w:val="0b7996"/>
          <w:rtl w:val="0"/>
        </w:rPr>
        <w:t xml:space="preserve">Budget</w:t>
      </w:r>
    </w:p>
    <w:p w:rsidR="00000000" w:rsidDel="00000000" w:rsidP="00000000" w:rsidRDefault="00000000" w:rsidRPr="00000000" w14:paraId="0000002E">
      <w:pPr>
        <w:rPr/>
      </w:pPr>
      <w:r w:rsidDel="00000000" w:rsidR="00000000" w:rsidRPr="00000000">
        <w:rPr>
          <w:rtl w:val="0"/>
        </w:rPr>
        <w:t xml:space="preserve">A detailed budget must be provided. You may create your own and include separately, or use the template below. Questions and thoughts to consider:</w:t>
      </w:r>
    </w:p>
    <w:p w:rsidR="00000000" w:rsidDel="00000000" w:rsidP="00000000" w:rsidRDefault="00000000" w:rsidRPr="00000000" w14:paraId="0000002F">
      <w:pPr>
        <w:numPr>
          <w:ilvl w:val="0"/>
          <w:numId w:val="5"/>
        </w:numPr>
        <w:ind w:left="720" w:hanging="360"/>
      </w:pPr>
      <w:r w:rsidDel="00000000" w:rsidR="00000000" w:rsidRPr="00000000">
        <w:rPr>
          <w:rtl w:val="0"/>
        </w:rPr>
        <w:t xml:space="preserve">Discuss with the artists their fee rates. Budgets influenced as much by time and process considerations as well as mural size.</w:t>
      </w:r>
    </w:p>
    <w:p w:rsidR="00000000" w:rsidDel="00000000" w:rsidP="00000000" w:rsidRDefault="00000000" w:rsidRPr="00000000" w14:paraId="00000030">
      <w:pPr>
        <w:numPr>
          <w:ilvl w:val="0"/>
          <w:numId w:val="5"/>
        </w:numPr>
        <w:ind w:left="720" w:hanging="360"/>
      </w:pPr>
      <w:r w:rsidDel="00000000" w:rsidR="00000000" w:rsidRPr="00000000">
        <w:rPr>
          <w:rtl w:val="0"/>
        </w:rPr>
        <w:t xml:space="preserve">Consider any special equipment or materials that may be necessary (scaffolding, lifts, shade, etc).</w:t>
      </w:r>
    </w:p>
    <w:p w:rsidR="00000000" w:rsidDel="00000000" w:rsidP="00000000" w:rsidRDefault="00000000" w:rsidRPr="00000000" w14:paraId="00000031">
      <w:pPr>
        <w:numPr>
          <w:ilvl w:val="0"/>
          <w:numId w:val="5"/>
        </w:numPr>
        <w:ind w:left="720" w:hanging="360"/>
      </w:pPr>
      <w:r w:rsidDel="00000000" w:rsidR="00000000" w:rsidRPr="00000000">
        <w:rPr>
          <w:rtl w:val="0"/>
        </w:rPr>
        <w:t xml:space="preserve">If you have already received grant funding, please provide documentation.</w:t>
      </w:r>
    </w:p>
    <w:p w:rsidR="00000000" w:rsidDel="00000000" w:rsidP="00000000" w:rsidRDefault="00000000" w:rsidRPr="00000000" w14:paraId="00000032">
      <w:pPr>
        <w:numPr>
          <w:ilvl w:val="0"/>
          <w:numId w:val="5"/>
        </w:numPr>
        <w:ind w:left="720" w:hanging="360"/>
      </w:pPr>
      <w:r w:rsidDel="00000000" w:rsidR="00000000" w:rsidRPr="00000000">
        <w:rPr>
          <w:rtl w:val="0"/>
        </w:rPr>
        <w:t xml:space="preserve">If you have applied for a grant, please provide information, especially regarding announcement date. </w:t>
      </w:r>
    </w:p>
    <w:p w:rsidR="00000000" w:rsidDel="00000000" w:rsidP="00000000" w:rsidRDefault="00000000" w:rsidRPr="00000000" w14:paraId="00000033">
      <w:pPr>
        <w:numPr>
          <w:ilvl w:val="0"/>
          <w:numId w:val="5"/>
        </w:numPr>
        <w:ind w:left="720" w:hanging="360"/>
      </w:pPr>
      <w:r w:rsidDel="00000000" w:rsidR="00000000" w:rsidRPr="00000000">
        <w:rPr>
          <w:rtl w:val="0"/>
        </w:rPr>
        <w:t xml:space="preserve">Please provide documentation (signed letter of intent) if you have received private sponsorship for the project.</w:t>
      </w:r>
    </w:p>
    <w:p w:rsidR="00000000" w:rsidDel="00000000" w:rsidP="00000000" w:rsidRDefault="00000000" w:rsidRPr="00000000" w14:paraId="00000034">
      <w:pPr>
        <w:numPr>
          <w:ilvl w:val="0"/>
          <w:numId w:val="5"/>
        </w:numPr>
        <w:ind w:left="720" w:hanging="360"/>
      </w:pPr>
      <w:r w:rsidDel="00000000" w:rsidR="00000000" w:rsidRPr="00000000">
        <w:rPr>
          <w:rtl w:val="0"/>
        </w:rPr>
        <w:t xml:space="preserve">The Emporia Arts Alliance cannot guarantee 100% funding for projects. Alternative funding strategies should be considered.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i w:val="1"/>
          <w:sz w:val="20"/>
          <w:szCs w:val="20"/>
        </w:rPr>
      </w:pPr>
      <w:r w:rsidDel="00000000" w:rsidR="00000000" w:rsidRPr="00000000">
        <w:rPr>
          <w:i w:val="1"/>
          <w:sz w:val="20"/>
          <w:szCs w:val="20"/>
          <w:rtl w:val="0"/>
        </w:rPr>
        <w:t xml:space="preserve">*This is only an example. This may not be inclusive of everything you need to consider for your project. </w:t>
      </w:r>
    </w:p>
    <w:tbl>
      <w:tblPr>
        <w:tblStyle w:val="Table2"/>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0"/>
        <w:gridCol w:w="2130"/>
        <w:gridCol w:w="1785"/>
        <w:gridCol w:w="2115"/>
        <w:tblGridChange w:id="0">
          <w:tblGrid>
            <w:gridCol w:w="3270"/>
            <w:gridCol w:w="2130"/>
            <w:gridCol w:w="1785"/>
            <w:gridCol w:w="2115"/>
          </w:tblGrid>
        </w:tblGridChange>
      </w:tblGrid>
      <w:tr>
        <w:trPr>
          <w:cantSplit w:val="0"/>
          <w:trHeight w:val="540"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Project Name: Bob's Mural</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spacing w:before="0" w:line="276" w:lineRule="auto"/>
              <w:rPr>
                <w:rFonts w:ascii="Arial" w:cs="Arial" w:eastAsia="Arial" w:hAnsi="Arial"/>
                <w:color w:val="434343"/>
                <w:sz w:val="20"/>
                <w:szCs w:val="20"/>
              </w:rPr>
            </w:pPr>
            <w:r w:rsidDel="00000000" w:rsidR="00000000" w:rsidRPr="00000000">
              <w:rPr>
                <w:rtl w:val="0"/>
              </w:rPr>
            </w:r>
          </w:p>
        </w:tc>
      </w:tr>
      <w:tr>
        <w:trPr>
          <w:cantSplit w:val="0"/>
          <w:trHeight w:val="315" w:hRule="atLeast"/>
          <w:tblHeader w:val="0"/>
        </w:trPr>
        <w:tc>
          <w:tcPr>
            <w:gridSpan w:val="4"/>
            <w:tcBorders>
              <w:top w:color="cccccc" w:space="0" w:sz="6" w:val="single"/>
              <w:left w:color="000000" w:space="0" w:sz="6" w:val="single"/>
              <w:bottom w:color="000000" w:space="0" w:sz="6" w:val="single"/>
              <w:right w:color="000000" w:space="0" w:sz="6" w:val="single"/>
            </w:tcBorders>
            <w:shd w:fill="d9ead3" w:val="clear"/>
            <w:tcMar>
              <w:top w:w="40.0" w:type="dxa"/>
              <w:left w:w="40.0" w:type="dxa"/>
              <w:bottom w:w="40.0" w:type="dxa"/>
              <w:right w:w="40.0" w:type="dxa"/>
            </w:tcMar>
            <w:vAlign w:val="bottom"/>
          </w:tcPr>
          <w:p w:rsidR="00000000" w:rsidDel="00000000" w:rsidP="00000000" w:rsidRDefault="00000000" w:rsidRPr="00000000" w14:paraId="0000003B">
            <w:pPr>
              <w:widowControl w:val="0"/>
              <w:spacing w:before="0" w:line="276" w:lineRule="auto"/>
              <w:jc w:val="center"/>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Revenue</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000000" w:space="0" w:sz="6" w:val="single"/>
              <w:right w:color="000000" w:space="0" w:sz="6" w:val="single"/>
            </w:tcBorders>
            <w:shd w:fill="d9ead3" w:val="clear"/>
            <w:tcMar>
              <w:top w:w="40.0" w:type="dxa"/>
              <w:left w:w="40.0" w:type="dxa"/>
              <w:bottom w:w="40.0" w:type="dxa"/>
              <w:right w:w="40.0" w:type="dxa"/>
            </w:tcMar>
            <w:vAlign w:val="bottom"/>
          </w:tcPr>
          <w:p w:rsidR="00000000" w:rsidDel="00000000" w:rsidP="00000000" w:rsidRDefault="00000000" w:rsidRPr="00000000" w14:paraId="0000003F">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Item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ad3" w:val="clear"/>
            <w:tcMar>
              <w:top w:w="40.0" w:type="dxa"/>
              <w:left w:w="40.0" w:type="dxa"/>
              <w:bottom w:w="40.0" w:type="dxa"/>
              <w:right w:w="40.0" w:type="dxa"/>
            </w:tcMar>
            <w:vAlign w:val="bottom"/>
          </w:tcPr>
          <w:p w:rsidR="00000000" w:rsidDel="00000000" w:rsidP="00000000" w:rsidRDefault="00000000" w:rsidRPr="00000000" w14:paraId="00000040">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Quantity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ad3" w:val="clear"/>
            <w:tcMar>
              <w:top w:w="40.0" w:type="dxa"/>
              <w:left w:w="40.0" w:type="dxa"/>
              <w:bottom w:w="40.0" w:type="dxa"/>
              <w:right w:w="40.0" w:type="dxa"/>
            </w:tcMar>
            <w:vAlign w:val="bottom"/>
          </w:tcPr>
          <w:p w:rsidR="00000000" w:rsidDel="00000000" w:rsidP="00000000" w:rsidRDefault="00000000" w:rsidRPr="00000000" w14:paraId="00000041">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Cost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ad3" w:val="clear"/>
            <w:tcMar>
              <w:top w:w="40.0" w:type="dxa"/>
              <w:left w:w="40.0" w:type="dxa"/>
              <w:bottom w:w="40.0" w:type="dxa"/>
              <w:right w:w="40.0" w:type="dxa"/>
            </w:tcMar>
            <w:vAlign w:val="bottom"/>
          </w:tcPr>
          <w:p w:rsidR="00000000" w:rsidDel="00000000" w:rsidP="00000000" w:rsidRDefault="00000000" w:rsidRPr="00000000" w14:paraId="00000042">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Ext Cost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3">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Visit Emporia Art Alliance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4">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5">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$4,000.00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6">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$4,000.00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7">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Private Sponsor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8">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9">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$3,500.00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A">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$3,500.00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B">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Super Cool Grant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C">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D">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$2,000.00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E">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$2,000.00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F">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0">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1">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2">
            <w:pPr>
              <w:widowControl w:val="0"/>
              <w:spacing w:before="0" w:line="276" w:lineRule="auto"/>
              <w:rPr>
                <w:rFonts w:ascii="Arial" w:cs="Arial" w:eastAsia="Arial" w:hAnsi="Arial"/>
                <w:color w:val="434343"/>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3">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4">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5">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6">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$9,500.00</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7">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8">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9">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A">
            <w:pPr>
              <w:widowControl w:val="0"/>
              <w:spacing w:before="0" w:line="276" w:lineRule="auto"/>
              <w:rPr>
                <w:rFonts w:ascii="Arial" w:cs="Arial" w:eastAsia="Arial" w:hAnsi="Arial"/>
                <w:color w:val="434343"/>
                <w:sz w:val="20"/>
                <w:szCs w:val="20"/>
              </w:rPr>
            </w:pPr>
            <w:r w:rsidDel="00000000" w:rsidR="00000000" w:rsidRPr="00000000">
              <w:rPr>
                <w:rtl w:val="0"/>
              </w:rPr>
            </w:r>
          </w:p>
        </w:tc>
      </w:tr>
      <w:tr>
        <w:trPr>
          <w:cantSplit w:val="0"/>
          <w:trHeight w:val="315" w:hRule="atLeast"/>
          <w:tblHeader w:val="0"/>
        </w:trPr>
        <w:tc>
          <w:tcPr>
            <w:gridSpan w:val="4"/>
            <w:tcBorders>
              <w:top w:color="cccccc" w:space="0" w:sz="6" w:val="single"/>
              <w:left w:color="000000" w:space="0" w:sz="6" w:val="single"/>
              <w:bottom w:color="000000" w:space="0" w:sz="6" w:val="single"/>
              <w:right w:color="000000" w:space="0" w:sz="6" w:val="single"/>
            </w:tcBorders>
            <w:shd w:fill="fce5cd" w:val="clear"/>
            <w:tcMar>
              <w:top w:w="40.0" w:type="dxa"/>
              <w:left w:w="40.0" w:type="dxa"/>
              <w:bottom w:w="40.0" w:type="dxa"/>
              <w:right w:w="40.0" w:type="dxa"/>
            </w:tcMar>
            <w:vAlign w:val="bottom"/>
          </w:tcPr>
          <w:p w:rsidR="00000000" w:rsidDel="00000000" w:rsidP="00000000" w:rsidRDefault="00000000" w:rsidRPr="00000000" w14:paraId="0000005B">
            <w:pPr>
              <w:widowControl w:val="0"/>
              <w:spacing w:before="0" w:line="276" w:lineRule="auto"/>
              <w:jc w:val="center"/>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Expenses</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ce5cd" w:val="clear"/>
            <w:tcMar>
              <w:top w:w="40.0" w:type="dxa"/>
              <w:left w:w="40.0" w:type="dxa"/>
              <w:bottom w:w="40.0" w:type="dxa"/>
              <w:right w:w="40.0" w:type="dxa"/>
            </w:tcMar>
            <w:vAlign w:val="bottom"/>
          </w:tcPr>
          <w:p w:rsidR="00000000" w:rsidDel="00000000" w:rsidP="00000000" w:rsidRDefault="00000000" w:rsidRPr="00000000" w14:paraId="0000005F">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Item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ce5cd" w:val="clear"/>
            <w:tcMar>
              <w:top w:w="40.0" w:type="dxa"/>
              <w:left w:w="40.0" w:type="dxa"/>
              <w:bottom w:w="40.0" w:type="dxa"/>
              <w:right w:w="40.0" w:type="dxa"/>
            </w:tcMar>
            <w:vAlign w:val="bottom"/>
          </w:tcPr>
          <w:p w:rsidR="00000000" w:rsidDel="00000000" w:rsidP="00000000" w:rsidRDefault="00000000" w:rsidRPr="00000000" w14:paraId="00000060">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Quantity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ce5cd" w:val="clear"/>
            <w:tcMar>
              <w:top w:w="40.0" w:type="dxa"/>
              <w:left w:w="40.0" w:type="dxa"/>
              <w:bottom w:w="40.0" w:type="dxa"/>
              <w:right w:w="40.0" w:type="dxa"/>
            </w:tcMar>
            <w:vAlign w:val="bottom"/>
          </w:tcPr>
          <w:p w:rsidR="00000000" w:rsidDel="00000000" w:rsidP="00000000" w:rsidRDefault="00000000" w:rsidRPr="00000000" w14:paraId="00000061">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Cost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ce5cd" w:val="clear"/>
            <w:tcMar>
              <w:top w:w="40.0" w:type="dxa"/>
              <w:left w:w="40.0" w:type="dxa"/>
              <w:bottom w:w="40.0" w:type="dxa"/>
              <w:right w:w="40.0" w:type="dxa"/>
            </w:tcMar>
            <w:vAlign w:val="bottom"/>
          </w:tcPr>
          <w:p w:rsidR="00000000" w:rsidDel="00000000" w:rsidP="00000000" w:rsidRDefault="00000000" w:rsidRPr="00000000" w14:paraId="00000062">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Ext Cost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3">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Artist Fee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4">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5">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$6,000.00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6">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$6,000.00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7">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Paint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8">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9">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$750.00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A">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$750.00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B">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Painting Supplies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C">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D">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$1,000.00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E">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F">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Lift Rental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0">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1">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$250.00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2">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$1,250.00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3">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Misc</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4">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5">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$500.00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6">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$500.00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7">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8">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9">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A">
            <w:pPr>
              <w:widowControl w:val="0"/>
              <w:spacing w:before="0" w:line="276" w:lineRule="auto"/>
              <w:rPr>
                <w:rFonts w:ascii="Arial" w:cs="Arial" w:eastAsia="Arial" w:hAnsi="Arial"/>
                <w:color w:val="434343"/>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B">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C">
            <w:pPr>
              <w:widowControl w:val="0"/>
              <w:spacing w:before="0" w:line="276" w:lineRule="auto"/>
              <w:rPr>
                <w:rFonts w:ascii="Arial" w:cs="Arial" w:eastAsia="Arial" w:hAnsi="Arial"/>
                <w:color w:val="434343"/>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D">
            <w:pPr>
              <w:widowControl w:val="0"/>
              <w:spacing w:before="0" w:line="276" w:lineRule="auto"/>
              <w:rPr>
                <w:rFonts w:ascii="Arial" w:cs="Arial" w:eastAsia="Arial" w:hAnsi="Arial"/>
                <w:color w:val="434343"/>
                <w:sz w:val="20"/>
                <w:szCs w:val="20"/>
              </w:rPr>
            </w:pPr>
            <w:r w:rsidDel="00000000" w:rsidR="00000000" w:rsidRPr="00000000">
              <w:rPr>
                <w:rFonts w:ascii="Arial" w:cs="Arial" w:eastAsia="Arial" w:hAnsi="Arial"/>
                <w:b w:val="1"/>
                <w:color w:val="434343"/>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E">
            <w:pPr>
              <w:widowControl w:val="0"/>
              <w:spacing w:before="0" w:line="276" w:lineRule="auto"/>
              <w:jc w:val="right"/>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$9,500.00</w:t>
            </w:r>
          </w:p>
        </w:tc>
      </w:tr>
    </w:tbl>
    <w:p w:rsidR="00000000" w:rsidDel="00000000" w:rsidP="00000000" w:rsidRDefault="00000000" w:rsidRPr="00000000" w14:paraId="0000007F">
      <w:pPr>
        <w:rPr>
          <w:color w:val="434343"/>
        </w:rPr>
      </w:pPr>
      <w:r w:rsidDel="00000000" w:rsidR="00000000" w:rsidRPr="00000000">
        <w:rPr>
          <w:rtl w:val="0"/>
        </w:rPr>
      </w:r>
    </w:p>
    <w:p w:rsidR="00000000" w:rsidDel="00000000" w:rsidP="00000000" w:rsidRDefault="00000000" w:rsidRPr="00000000" w14:paraId="00000080">
      <w:pPr>
        <w:pStyle w:val="Heading1"/>
        <w:rPr>
          <w:b w:val="1"/>
          <w:color w:val="0b7996"/>
        </w:rPr>
      </w:pPr>
      <w:bookmarkStart w:colFirst="0" w:colLast="0" w:name="_kftqyey0c81y" w:id="6"/>
      <w:bookmarkEnd w:id="6"/>
      <w:r w:rsidDel="00000000" w:rsidR="00000000" w:rsidRPr="00000000">
        <w:rPr>
          <w:b w:val="1"/>
          <w:color w:val="0b7996"/>
          <w:rtl w:val="0"/>
        </w:rPr>
        <w:t xml:space="preserve">Additional Resources</w:t>
      </w:r>
    </w:p>
    <w:p w:rsidR="00000000" w:rsidDel="00000000" w:rsidP="00000000" w:rsidRDefault="00000000" w:rsidRPr="00000000" w14:paraId="00000081">
      <w:pPr>
        <w:rPr/>
      </w:pPr>
      <w:r w:rsidDel="00000000" w:rsidR="00000000" w:rsidRPr="00000000">
        <w:rPr>
          <w:rtl w:val="0"/>
        </w:rPr>
        <w:t xml:space="preserve">It is important to do ample research and to be as informed as possible before undertaking a project. Here are some additional resources worth investigating.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numPr>
          <w:ilvl w:val="0"/>
          <w:numId w:val="3"/>
        </w:numPr>
        <w:ind w:left="720" w:hanging="360"/>
      </w:pPr>
      <w:hyperlink r:id="rId16">
        <w:r w:rsidDel="00000000" w:rsidR="00000000" w:rsidRPr="00000000">
          <w:rPr>
            <w:color w:val="1155cc"/>
            <w:u w:val="single"/>
            <w:rtl w:val="0"/>
          </w:rPr>
          <w:t xml:space="preserve">Community Art: A Look at Public Art in America</w:t>
        </w:r>
      </w:hyperlink>
      <w:r w:rsidDel="00000000" w:rsidR="00000000" w:rsidRPr="00000000">
        <w:rPr>
          <w:rtl w:val="0"/>
        </w:rPr>
        <w:t xml:space="preserve"> by the National Endowment for the Arts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3"/>
        </w:numPr>
        <w:ind w:left="720" w:hanging="360"/>
      </w:pPr>
      <w:hyperlink r:id="rId17">
        <w:r w:rsidDel="00000000" w:rsidR="00000000" w:rsidRPr="00000000">
          <w:rPr>
            <w:color w:val="1155cc"/>
            <w:u w:val="single"/>
            <w:rtl w:val="0"/>
          </w:rPr>
          <w:t xml:space="preserve">SHPO Mural Guidance</w:t>
        </w:r>
      </w:hyperlink>
      <w:r w:rsidDel="00000000" w:rsidR="00000000" w:rsidRPr="00000000">
        <w:rPr>
          <w:rtl w:val="0"/>
        </w:rPr>
      </w:r>
    </w:p>
    <w:p w:rsidR="00000000" w:rsidDel="00000000" w:rsidP="00000000" w:rsidRDefault="00000000" w:rsidRPr="00000000" w14:paraId="00000086">
      <w:pPr>
        <w:numPr>
          <w:ilvl w:val="1"/>
          <w:numId w:val="3"/>
        </w:numPr>
        <w:ind w:left="1440" w:hanging="360"/>
      </w:pPr>
      <w:hyperlink r:id="rId18">
        <w:r w:rsidDel="00000000" w:rsidR="00000000" w:rsidRPr="00000000">
          <w:rPr>
            <w:color w:val="1155cc"/>
            <w:u w:val="single"/>
            <w:rtl w:val="0"/>
          </w:rPr>
          <w:t xml:space="preserve">Downtown Emporia Historic Building Registry</w:t>
        </w:r>
      </w:hyperlink>
      <w:r w:rsidDel="00000000" w:rsidR="00000000" w:rsidRPr="00000000">
        <w:rPr>
          <w:rtl w:val="0"/>
        </w:rPr>
      </w:r>
    </w:p>
    <w:p w:rsidR="00000000" w:rsidDel="00000000" w:rsidP="00000000" w:rsidRDefault="00000000" w:rsidRPr="00000000" w14:paraId="00000087">
      <w:pPr>
        <w:numPr>
          <w:ilvl w:val="1"/>
          <w:numId w:val="3"/>
        </w:numPr>
        <w:ind w:left="1440" w:hanging="360"/>
      </w:pPr>
      <w:hyperlink r:id="rId19">
        <w:r w:rsidDel="00000000" w:rsidR="00000000" w:rsidRPr="00000000">
          <w:rPr>
            <w:color w:val="1155cc"/>
            <w:u w:val="single"/>
            <w:rtl w:val="0"/>
          </w:rPr>
          <w:t xml:space="preserve">Emporia Historic Building Registry</w:t>
        </w:r>
      </w:hyperlink>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3"/>
        </w:numPr>
        <w:ind w:left="720" w:hanging="360"/>
      </w:pPr>
      <w:hyperlink r:id="rId20">
        <w:r w:rsidDel="00000000" w:rsidR="00000000" w:rsidRPr="00000000">
          <w:rPr>
            <w:color w:val="1155cc"/>
            <w:u w:val="single"/>
            <w:rtl w:val="0"/>
          </w:rPr>
          <w:t xml:space="preserve">KCAIC Mural and Public Artist Roster</w:t>
        </w:r>
      </w:hyperlink>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numPr>
          <w:ilvl w:val="0"/>
          <w:numId w:val="3"/>
        </w:numPr>
        <w:ind w:left="720" w:hanging="360"/>
      </w:pPr>
      <w:hyperlink r:id="rId21">
        <w:r w:rsidDel="00000000" w:rsidR="00000000" w:rsidRPr="00000000">
          <w:rPr>
            <w:color w:val="1155cc"/>
            <w:u w:val="single"/>
            <w:rtl w:val="0"/>
          </w:rPr>
          <w:t xml:space="preserve">KCAIC Mural and Public Art Grant</w:t>
        </w:r>
      </w:hyperlink>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numPr>
          <w:ilvl w:val="0"/>
          <w:numId w:val="3"/>
        </w:numPr>
        <w:ind w:left="720" w:hanging="360"/>
      </w:pPr>
      <w:hyperlink r:id="rId22">
        <w:r w:rsidDel="00000000" w:rsidR="00000000" w:rsidRPr="00000000">
          <w:rPr>
            <w:color w:val="1155cc"/>
            <w:u w:val="single"/>
            <w:rtl w:val="0"/>
          </w:rPr>
          <w:t xml:space="preserve">Kansas Tourism Mural Listing</w:t>
        </w:r>
      </w:hyperlink>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numPr>
          <w:ilvl w:val="0"/>
          <w:numId w:val="3"/>
        </w:numPr>
        <w:ind w:left="720" w:hanging="360"/>
      </w:pPr>
      <w:hyperlink r:id="rId23">
        <w:r w:rsidDel="00000000" w:rsidR="00000000" w:rsidRPr="00000000">
          <w:rPr>
            <w:color w:val="1155cc"/>
            <w:u w:val="single"/>
            <w:rtl w:val="0"/>
          </w:rPr>
          <w:t xml:space="preserve">City As Living Laboratory</w:t>
        </w:r>
      </w:hyperlink>
      <w:r w:rsidDel="00000000" w:rsidR="00000000" w:rsidRPr="00000000">
        <w:rPr>
          <w:rtl w:val="0"/>
        </w:rPr>
      </w:r>
    </w:p>
    <w:p w:rsidR="00000000" w:rsidDel="00000000" w:rsidP="00000000" w:rsidRDefault="00000000" w:rsidRPr="00000000" w14:paraId="00000090">
      <w:pPr>
        <w:rPr>
          <w:color w:val="434343"/>
          <w:highlight w:val="white"/>
        </w:rPr>
      </w:pPr>
      <w:r w:rsidDel="00000000" w:rsidR="00000000" w:rsidRPr="00000000">
        <w:rPr>
          <w:color w:val="434343"/>
          <w:highlight w:val="white"/>
          <w:rtl w:val="0"/>
        </w:rPr>
        <w:t xml:space="preserve"> </w:t>
      </w:r>
      <w:r w:rsidDel="00000000" w:rsidR="00000000" w:rsidRPr="00000000">
        <w:rPr>
          <w:rtl w:val="0"/>
        </w:rPr>
      </w:r>
    </w:p>
    <w:sectPr>
      <w:type w:val="nextPage"/>
      <w:pgSz w:h="15840" w:w="12240" w:orient="portrait"/>
      <w:pgMar w:bottom="1080" w:top="1080" w:left="1440" w:right="1440" w:header="576"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tabs>
        <w:tab w:val="right" w:leader="none" w:pos="9270"/>
      </w:tabs>
      <w:ind w:right="0"/>
      <w:rPr>
        <w:sz w:val="18"/>
        <w:szCs w:val="18"/>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tabs>
        <w:tab w:val="right" w:leader="none" w:pos="9270"/>
      </w:tabs>
      <w:ind w:right="0"/>
      <w:rPr>
        <w:color w:val="666666"/>
        <w:sz w:val="18"/>
        <w:szCs w:val="18"/>
      </w:rPr>
    </w:pPr>
    <w:r w:rsidDel="00000000" w:rsidR="00000000" w:rsidRPr="00000000">
      <w:rPr>
        <w:rtl w:val="0"/>
      </w:rPr>
    </w:r>
  </w:p>
  <w:tbl>
    <w:tblPr>
      <w:tblStyle w:val="Table3"/>
      <w:tblW w:w="9360.0" w:type="dxa"/>
      <w:jc w:val="left"/>
      <w:tblLayout w:type="fixed"/>
      <w:tblLook w:val="0600"/>
    </w:tblPr>
    <w:tblGrid>
      <w:gridCol w:w="8070"/>
      <w:gridCol w:w="1290"/>
      <w:tblGridChange w:id="0">
        <w:tblGrid>
          <w:gridCol w:w="8070"/>
          <w:gridCol w:w="1290"/>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0b7996" w:val="clear"/>
          <w:tcMar>
            <w:top w:w="99.36" w:type="dxa"/>
            <w:left w:w="99.36" w:type="dxa"/>
            <w:bottom w:w="99.36" w:type="dxa"/>
            <w:right w:w="99.36" w:type="dxa"/>
          </w:tcMar>
          <w:vAlign w:val="center"/>
        </w:tcPr>
        <w:p w:rsidR="00000000" w:rsidDel="00000000" w:rsidP="00000000" w:rsidRDefault="00000000" w:rsidRPr="00000000" w14:paraId="00000095">
          <w:pPr>
            <w:tabs>
              <w:tab w:val="right" w:leader="none" w:pos="9270"/>
            </w:tabs>
            <w:rPr>
              <w:b w:val="1"/>
              <w:color w:val="ffffff"/>
              <w:sz w:val="18"/>
              <w:szCs w:val="18"/>
            </w:rPr>
          </w:pPr>
          <w:r w:rsidDel="00000000" w:rsidR="00000000" w:rsidRPr="00000000">
            <w:rPr>
              <w:color w:val="ffffff"/>
              <w:sz w:val="18"/>
              <w:szCs w:val="18"/>
              <w:rtl w:val="0"/>
            </w:rPr>
            <w:t xml:space="preserve">  EMPORIA COMMUNITY ARTS ALLIANCE  </w:t>
          </w:r>
          <w:r w:rsidDel="00000000" w:rsidR="00000000" w:rsidRPr="00000000">
            <w:rPr>
              <w:b w:val="1"/>
              <w:color w:val="ffffff"/>
              <w:sz w:val="18"/>
              <w:szCs w:val="18"/>
              <w:rtl w:val="0"/>
            </w:rPr>
            <w:t xml:space="preserve">PROJECT PROPOSAL</w:t>
          </w:r>
        </w:p>
      </w:tc>
      <w:tc>
        <w:tcPr>
          <w:tcBorders>
            <w:top w:color="000000" w:space="0" w:sz="0" w:val="nil"/>
            <w:left w:color="000000" w:space="0" w:sz="0" w:val="nil"/>
            <w:bottom w:color="000000" w:space="0" w:sz="0" w:val="nil"/>
            <w:right w:color="000000" w:space="0" w:sz="0" w:val="nil"/>
          </w:tcBorders>
          <w:shd w:fill="0b7996" w:val="clear"/>
          <w:tcMar>
            <w:top w:w="99.36" w:type="dxa"/>
            <w:left w:w="99.36" w:type="dxa"/>
            <w:bottom w:w="99.36" w:type="dxa"/>
            <w:right w:w="99.36" w:type="dxa"/>
          </w:tcMar>
          <w:vAlign w:val="center"/>
        </w:tcPr>
        <w:p w:rsidR="00000000" w:rsidDel="00000000" w:rsidP="00000000" w:rsidRDefault="00000000" w:rsidRPr="00000000" w14:paraId="00000096">
          <w:pPr>
            <w:tabs>
              <w:tab w:val="right" w:leader="none" w:pos="9270"/>
            </w:tabs>
            <w:jc w:val="right"/>
            <w:rPr>
              <w:color w:val="ffffff"/>
              <w:sz w:val="18"/>
              <w:szCs w:val="18"/>
            </w:rPr>
          </w:pPr>
          <w:r w:rsidDel="00000000" w:rsidR="00000000" w:rsidRPr="00000000">
            <w:rPr>
              <w:color w:val="ffffff"/>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tabs>
        <w:tab w:val="right" w:leader="none" w:pos="9270"/>
      </w:tabs>
      <w:ind w:right="0"/>
      <w:rPr>
        <w:color w:val="666666"/>
      </w:rPr>
    </w:pPr>
    <w:r w:rsidDel="00000000" w:rsidR="00000000" w:rsidRPr="00000000">
      <w:rPr>
        <w:color w:val="666666"/>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tabs>
        <w:tab w:val="right" w:leader="none" w:pos="9270"/>
      </w:tabs>
      <w:rPr>
        <w:color w:val="666666"/>
        <w:sz w:val="18"/>
        <w:szCs w:val="18"/>
      </w:rPr>
    </w:pPr>
    <w:r w:rsidDel="00000000" w:rsidR="00000000" w:rsidRPr="00000000">
      <w:rPr>
        <w:rtl w:val="0"/>
      </w:rPr>
    </w:r>
  </w:p>
  <w:tbl>
    <w:tblPr>
      <w:tblStyle w:val="Table4"/>
      <w:tblW w:w="9360.0" w:type="dxa"/>
      <w:jc w:val="left"/>
      <w:tblLayout w:type="fixed"/>
      <w:tblLook w:val="0600"/>
    </w:tblPr>
    <w:tblGrid>
      <w:gridCol w:w="8070"/>
      <w:gridCol w:w="1290"/>
      <w:tblGridChange w:id="0">
        <w:tblGrid>
          <w:gridCol w:w="8070"/>
          <w:gridCol w:w="1290"/>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0b7996" w:val="clear"/>
          <w:tcMar>
            <w:top w:w="99.36" w:type="dxa"/>
            <w:left w:w="99.36" w:type="dxa"/>
            <w:bottom w:w="99.36" w:type="dxa"/>
            <w:right w:w="99.36" w:type="dxa"/>
          </w:tcMar>
          <w:vAlign w:val="center"/>
        </w:tcPr>
        <w:p w:rsidR="00000000" w:rsidDel="00000000" w:rsidP="00000000" w:rsidRDefault="00000000" w:rsidRPr="00000000" w14:paraId="00000099">
          <w:pPr>
            <w:tabs>
              <w:tab w:val="right" w:leader="none" w:pos="9270"/>
            </w:tabs>
            <w:rPr>
              <w:color w:val="ffffff"/>
              <w:sz w:val="18"/>
              <w:szCs w:val="18"/>
            </w:rPr>
          </w:pPr>
          <w:r w:rsidDel="00000000" w:rsidR="00000000" w:rsidRPr="00000000">
            <w:rPr>
              <w:color w:val="ffffff"/>
              <w:sz w:val="18"/>
              <w:szCs w:val="18"/>
              <w:rtl w:val="0"/>
            </w:rPr>
            <w:t xml:space="preserve">   EMPORIA COMMUNITY ARTS ALLIANCE  </w:t>
          </w:r>
          <w:r w:rsidDel="00000000" w:rsidR="00000000" w:rsidRPr="00000000">
            <w:rPr>
              <w:b w:val="1"/>
              <w:color w:val="ffffff"/>
              <w:sz w:val="18"/>
              <w:szCs w:val="18"/>
              <w:rtl w:val="0"/>
            </w:rPr>
            <w:t xml:space="preserve">PROJECT PROPOSAL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b7996" w:val="clear"/>
          <w:tcMar>
            <w:top w:w="99.36" w:type="dxa"/>
            <w:left w:w="99.36" w:type="dxa"/>
            <w:bottom w:w="99.36" w:type="dxa"/>
            <w:right w:w="99.36" w:type="dxa"/>
          </w:tcMar>
          <w:vAlign w:val="center"/>
        </w:tcPr>
        <w:p w:rsidR="00000000" w:rsidDel="00000000" w:rsidP="00000000" w:rsidRDefault="00000000" w:rsidRPr="00000000" w14:paraId="0000009A">
          <w:pPr>
            <w:tabs>
              <w:tab w:val="right" w:leader="none" w:pos="9270"/>
            </w:tabs>
            <w:jc w:val="right"/>
            <w:rPr>
              <w:color w:val="ffffff"/>
              <w:sz w:val="18"/>
              <w:szCs w:val="18"/>
            </w:rPr>
          </w:pPr>
          <w:r w:rsidDel="00000000" w:rsidR="00000000" w:rsidRPr="00000000">
            <w:rPr>
              <w:color w:val="ffffff"/>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9B">
    <w:pPr>
      <w:tabs>
        <w:tab w:val="right" w:leader="none" w:pos="9270"/>
      </w:tabs>
      <w:rPr>
        <w:color w:val="666666"/>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rPr/>
    </w:pPr>
    <w:r w:rsidDel="00000000" w:rsidR="00000000" w:rsidRPr="00000000">
      <w:rPr>
        <w:color w:val="434343"/>
      </w:rPr>
      <mc:AlternateContent>
        <mc:Choice Requires="wpg">
          <w:drawing>
            <wp:inline distB="114300" distT="114300" distL="114300" distR="114300">
              <wp:extent cx="5943600" cy="15240"/>
              <wp:effectExtent b="0" l="0" r="0" t="0"/>
              <wp:docPr id="1" name=""/>
              <a:graphic>
                <a:graphicData uri="http://schemas.microsoft.com/office/word/2010/wordprocessingShape">
                  <wps:wsp>
                    <wps:cNvCnPr/>
                    <wps:spPr>
                      <a:xfrm>
                        <a:off x="973975" y="843450"/>
                        <a:ext cx="7410300" cy="0"/>
                      </a:xfrm>
                      <a:prstGeom prst="straightConnector1">
                        <a:avLst/>
                      </a:prstGeom>
                      <a:noFill/>
                      <a:ln cap="flat" cmpd="sng" w="9525">
                        <a:solidFill>
                          <a:srgbClr val="06313D"/>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43600" cy="15240"/>
              <wp:effectExtent b="0" l="0" r="0" t="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943600" cy="15240"/>
                      </a:xfrm>
                      <a:prstGeom prst="rect"/>
                      <a:ln/>
                    </pic:spPr>
                  </pic:pic>
                </a:graphicData>
              </a:graphic>
            </wp:inline>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spacing w:line="288"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kansascommerce.gov/program/kcaic/kansas-mural-public-art-roster/" TargetMode="External"/><Relationship Id="rId11" Type="http://schemas.openxmlformats.org/officeDocument/2006/relationships/footer" Target="footer1.xml"/><Relationship Id="rId22" Type="http://schemas.openxmlformats.org/officeDocument/2006/relationships/hyperlink" Target="https://www.travelks.com/things-to-do/arts-and-entertainment/murals/" TargetMode="External"/><Relationship Id="rId10" Type="http://schemas.openxmlformats.org/officeDocument/2006/relationships/footer" Target="footer2.xml"/><Relationship Id="rId21" Type="http://schemas.openxmlformats.org/officeDocument/2006/relationships/hyperlink" Target="https://www.kansascommerce.gov/program/kcaic/mural-and-public-art-grant/" TargetMode="External"/><Relationship Id="rId13" Type="http://schemas.openxmlformats.org/officeDocument/2006/relationships/image" Target="media/image3.jpg"/><Relationship Id="rId12" Type="http://schemas.openxmlformats.org/officeDocument/2006/relationships/image" Target="media/image2.png"/><Relationship Id="rId23" Type="http://schemas.openxmlformats.org/officeDocument/2006/relationships/hyperlink" Target="https://www.cityaslivinglab.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yperlink" Target="https://www.arts.gov/sites/default/files/NHPA-NEPA-Questionnaire-PRA-11.1.19-rev.pdf" TargetMode="External"/><Relationship Id="rId14" Type="http://schemas.openxmlformats.org/officeDocument/2006/relationships/hyperlink" Target="https://www.kshs.org/p/site-protection/14658" TargetMode="External"/><Relationship Id="rId17" Type="http://schemas.openxmlformats.org/officeDocument/2006/relationships/hyperlink" Target="https://www.kansascommerce.gov/wp-content/uploads/2022/02/SHPO-Mural-Guidance-002.pdf" TargetMode="External"/><Relationship Id="rId16" Type="http://schemas.openxmlformats.org/officeDocument/2006/relationships/hyperlink" Target="https://www.arts.gov/sites/default/files/nea_arts/NEA%20Arts%20No%202%202018.pdf" TargetMode="External"/><Relationship Id="rId5" Type="http://schemas.openxmlformats.org/officeDocument/2006/relationships/styles" Target="styles.xml"/><Relationship Id="rId19" Type="http://schemas.openxmlformats.org/officeDocument/2006/relationships/hyperlink" Target="https://www.kshs.org/natreg/natreg_listings/search/prop:/city:Emporia/county:LY/arch:/category:/thematic:/keywords:/records:all/submit:SEARCH" TargetMode="External"/><Relationship Id="rId6" Type="http://schemas.openxmlformats.org/officeDocument/2006/relationships/hyperlink" Target="mailto:lelan@visitemporia.com" TargetMode="External"/><Relationship Id="rId18" Type="http://schemas.openxmlformats.org/officeDocument/2006/relationships/hyperlink" Target="https://www.kshs.org/resource/national_register/districtsNRDB/LyonCounty_EmporiaHistoricDistrict.pdf" TargetMode="External"/><Relationship Id="rId7" Type="http://schemas.openxmlformats.org/officeDocument/2006/relationships/image" Target="media/image4.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